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A3" w:rsidRDefault="000642A3">
      <w:pPr>
        <w:rPr>
          <w:b/>
          <w:color w:val="008080"/>
          <w:sz w:val="28"/>
          <w:szCs w:val="28"/>
        </w:rPr>
      </w:pPr>
      <w:r>
        <w:rPr>
          <w:b/>
          <w:noProof/>
          <w:color w:val="008080"/>
          <w:sz w:val="28"/>
          <w:szCs w:val="28"/>
        </w:rPr>
        <w:drawing>
          <wp:inline distT="0" distB="0" distL="0" distR="0">
            <wp:extent cx="5943600" cy="1059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i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BF1" w:rsidRPr="000642A3" w:rsidRDefault="00210E63">
      <w:pPr>
        <w:rPr>
          <w:b/>
          <w:color w:val="008080"/>
          <w:sz w:val="28"/>
          <w:szCs w:val="28"/>
        </w:rPr>
      </w:pPr>
      <w:r w:rsidRPr="000642A3">
        <w:rPr>
          <w:b/>
          <w:color w:val="008080"/>
          <w:sz w:val="28"/>
          <w:szCs w:val="28"/>
        </w:rPr>
        <w:t>LSI Third-Party Audit on Oregon Worksites</w:t>
      </w:r>
    </w:p>
    <w:p w:rsidR="00281BB2" w:rsidRPr="000642A3" w:rsidRDefault="00281BB2">
      <w:pPr>
        <w:rPr>
          <w:u w:val="single"/>
        </w:rPr>
      </w:pPr>
      <w:r w:rsidRPr="000642A3">
        <w:rPr>
          <w:u w:val="single"/>
        </w:rPr>
        <w:t>LSI Companies with both Washing</w:t>
      </w:r>
      <w:r w:rsidR="001017D9" w:rsidRPr="000642A3">
        <w:rPr>
          <w:u w:val="single"/>
        </w:rPr>
        <w:t>ton</w:t>
      </w:r>
      <w:r w:rsidRPr="000642A3">
        <w:rPr>
          <w:u w:val="single"/>
        </w:rPr>
        <w:t xml:space="preserve"> &amp; Oregon jobs</w:t>
      </w:r>
    </w:p>
    <w:p w:rsidR="00281BB2" w:rsidRDefault="003B675F">
      <w:r>
        <w:t>In order to advance to Tier 3 of the Logger Safety Initiative Program</w:t>
      </w:r>
      <w:r w:rsidR="001017D9">
        <w:t xml:space="preserve"> (LSI)</w:t>
      </w:r>
      <w:r>
        <w:t xml:space="preserve">, an employer must pass an independent third-party audit verifying compliance with the LSI safety requirements.  Some companies, under the reciprocal agreement between Washington and Oregon, </w:t>
      </w:r>
      <w:r w:rsidR="00281BB2">
        <w:t xml:space="preserve">have temporary operations in Oregon.  </w:t>
      </w:r>
    </w:p>
    <w:p w:rsidR="00281BB2" w:rsidRDefault="00281BB2">
      <w:r>
        <w:t>As part of the third-party</w:t>
      </w:r>
      <w:r w:rsidR="00A772CE">
        <w:t xml:space="preserve"> audit, the vendor (Site Response </w:t>
      </w:r>
      <w:r w:rsidR="002530EB">
        <w:t>Inc.</w:t>
      </w:r>
      <w:r>
        <w:t>) will</w:t>
      </w:r>
      <w:r w:rsidR="00E26429">
        <w:t xml:space="preserve"> be</w:t>
      </w:r>
      <w:r>
        <w:t xml:space="preserve"> require</w:t>
      </w:r>
      <w:r w:rsidR="00E26429">
        <w:t xml:space="preserve">d to </w:t>
      </w:r>
      <w:r>
        <w:t xml:space="preserve">audit all active </w:t>
      </w:r>
      <w:r w:rsidR="00F24AD9">
        <w:t xml:space="preserve">manual logging </w:t>
      </w:r>
      <w:r>
        <w:t xml:space="preserve">operations, </w:t>
      </w:r>
      <w:r w:rsidR="00F24AD9">
        <w:t>either in Washington or Oregon</w:t>
      </w:r>
      <w:r>
        <w:t>, in order to have a full view of the</w:t>
      </w:r>
      <w:r w:rsidR="00E26429">
        <w:t xml:space="preserve"> logging </w:t>
      </w:r>
      <w:r>
        <w:t xml:space="preserve">operations </w:t>
      </w:r>
      <w:r w:rsidR="00E26429">
        <w:t>of the company.</w:t>
      </w:r>
      <w:r>
        <w:t xml:space="preserve">  </w:t>
      </w:r>
    </w:p>
    <w:p w:rsidR="00281BB2" w:rsidRDefault="00281BB2">
      <w:r>
        <w:t>Currently, there is no limit to the number of sites the third-party auditor will visit in order to conduct their audit; however, depending on future funding needs, this</w:t>
      </w:r>
      <w:r w:rsidR="00E26429">
        <w:t xml:space="preserve"> method</w:t>
      </w:r>
      <w:r>
        <w:t xml:space="preserve"> </w:t>
      </w:r>
      <w:r w:rsidR="00E26429">
        <w:t xml:space="preserve">will be </w:t>
      </w:r>
      <w:r>
        <w:t xml:space="preserve">evaluated. </w:t>
      </w:r>
    </w:p>
    <w:p w:rsidR="00281BB2" w:rsidRDefault="00281BB2">
      <w:r w:rsidRPr="00F24AD9">
        <w:rPr>
          <w:b/>
        </w:rPr>
        <w:t>Example</w:t>
      </w:r>
      <w:r>
        <w:t>: LSI Employer has two sides in Washington, and two sides in Oregon.  The third-party auditor will visit all sides before completing the audit and granting a pass or fail determination</w:t>
      </w:r>
      <w:r w:rsidR="00E26429">
        <w:t xml:space="preserve"> into Tier 3</w:t>
      </w:r>
      <w:r>
        <w:t xml:space="preserve">. </w:t>
      </w:r>
    </w:p>
    <w:p w:rsidR="00281BB2" w:rsidRPr="00281BB2" w:rsidRDefault="00281BB2">
      <w:pPr>
        <w:rPr>
          <w:i/>
          <w:u w:val="single"/>
        </w:rPr>
      </w:pPr>
      <w:r w:rsidRPr="00281BB2">
        <w:rPr>
          <w:i/>
          <w:u w:val="single"/>
        </w:rPr>
        <w:t>LSI Companies with only Oregon jobs</w:t>
      </w:r>
      <w:r w:rsidR="00B41A41">
        <w:rPr>
          <w:i/>
          <w:u w:val="single"/>
        </w:rPr>
        <w:t xml:space="preserve"> for more than 2-quarters</w:t>
      </w:r>
    </w:p>
    <w:p w:rsidR="00281BB2" w:rsidRDefault="00B4476C">
      <w:r>
        <w:t>A</w:t>
      </w:r>
      <w:r w:rsidR="00281BB2">
        <w:t>n LSI company is required to complete a DOSH comprehensive co</w:t>
      </w:r>
      <w:r>
        <w:t>nsultation before they are allowed to participate in a t</w:t>
      </w:r>
      <w:r w:rsidR="00332CD6">
        <w:t>hird-party audit</w:t>
      </w:r>
      <w:r>
        <w:t xml:space="preserve"> (passing the third-party audit is required for a company to move to Tier 3 and earn an additional discount). However, DOSH Consultation is not able to travel to Oregon to conduct a comprehensive consultation.  </w:t>
      </w:r>
      <w:r w:rsidR="00281BB2">
        <w:t>In cases where an LSI company is exclusively working in Oregon for more than 2 quarters (6 months or more)</w:t>
      </w:r>
      <w:r>
        <w:t>, the following steps should be followed:</w:t>
      </w:r>
    </w:p>
    <w:p w:rsidR="00B4476C" w:rsidRDefault="00B41A41" w:rsidP="00B4476C">
      <w:pPr>
        <w:pStyle w:val="ListParagraph"/>
        <w:numPr>
          <w:ilvl w:val="0"/>
          <w:numId w:val="1"/>
        </w:numPr>
      </w:pPr>
      <w:r>
        <w:t xml:space="preserve">Logging </w:t>
      </w:r>
      <w:r w:rsidR="00B4476C">
        <w:t>Company must meet all the other requirements of the program (technical premium audit, monthly supplemental reportin</w:t>
      </w:r>
      <w:r w:rsidR="000642A3">
        <w:t>g,</w:t>
      </w:r>
      <w:r w:rsidR="00B4476C">
        <w:t xml:space="preserve"> etc). </w:t>
      </w:r>
    </w:p>
    <w:p w:rsidR="00A636AC" w:rsidRDefault="00A636AC" w:rsidP="00B4476C">
      <w:pPr>
        <w:pStyle w:val="ListParagraph"/>
        <w:numPr>
          <w:ilvl w:val="0"/>
          <w:numId w:val="1"/>
        </w:numPr>
      </w:pPr>
      <w:r>
        <w:t xml:space="preserve">DOSH Consultation will do a review of the written </w:t>
      </w:r>
      <w:r w:rsidR="00B41A41">
        <w:t>APP, review t</w:t>
      </w:r>
      <w:r>
        <w:t xml:space="preserve">he monthly safety </w:t>
      </w:r>
      <w:r w:rsidR="00B41A41">
        <w:t>inspections</w:t>
      </w:r>
      <w:r>
        <w:t xml:space="preserve"> and other safety program requirements</w:t>
      </w:r>
      <w:r w:rsidR="00B41A41">
        <w:t xml:space="preserve"> as identified</w:t>
      </w:r>
      <w:r>
        <w:t xml:space="preserve">. </w:t>
      </w:r>
    </w:p>
    <w:p w:rsidR="00B76D3E" w:rsidRDefault="00B41A41" w:rsidP="00B76D3E">
      <w:pPr>
        <w:pStyle w:val="ListParagraph"/>
        <w:numPr>
          <w:ilvl w:val="0"/>
          <w:numId w:val="1"/>
        </w:numPr>
      </w:pPr>
      <w:r>
        <w:t xml:space="preserve">Logging </w:t>
      </w:r>
      <w:r w:rsidR="00B4476C">
        <w:t xml:space="preserve">Company will contact </w:t>
      </w:r>
      <w:hyperlink r:id="rId9" w:history="1">
        <w:r w:rsidR="00B4476C" w:rsidRPr="00B4476C">
          <w:rPr>
            <w:rStyle w:val="Hyperlink"/>
          </w:rPr>
          <w:t>Oregon OSHA</w:t>
        </w:r>
        <w:r w:rsidR="00810233">
          <w:rPr>
            <w:rStyle w:val="Hyperlink"/>
          </w:rPr>
          <w:t xml:space="preserve"> (OR-OSHA)</w:t>
        </w:r>
        <w:r w:rsidR="00B4476C" w:rsidRPr="00B4476C">
          <w:rPr>
            <w:rStyle w:val="Hyperlink"/>
          </w:rPr>
          <w:t xml:space="preserve"> Consultative Services</w:t>
        </w:r>
      </w:hyperlink>
      <w:r w:rsidR="000642A3">
        <w:t xml:space="preserve"> (</w:t>
      </w:r>
      <w:r w:rsidR="00B76D3E">
        <w:t>541</w:t>
      </w:r>
      <w:r w:rsidR="00B4476C">
        <w:t>-</w:t>
      </w:r>
      <w:r w:rsidR="00B76D3E">
        <w:t>686</w:t>
      </w:r>
      <w:r w:rsidR="00B4476C">
        <w:t>-</w:t>
      </w:r>
      <w:r w:rsidR="00B76D3E">
        <w:t>7913</w:t>
      </w:r>
      <w:r w:rsidR="00B4476C">
        <w:t xml:space="preserve">) and request a Comprehensive Safety Consultation. </w:t>
      </w:r>
      <w:r w:rsidR="00B76D3E">
        <w:t>O</w:t>
      </w:r>
      <w:r w:rsidR="00501F1B">
        <w:t>R</w:t>
      </w:r>
      <w:r w:rsidR="00A772CE">
        <w:t>-OSHA Contact: Larry Fipps</w:t>
      </w:r>
      <w:r w:rsidR="00B76D3E">
        <w:t xml:space="preserve"> Consultation Services Manager. </w:t>
      </w:r>
    </w:p>
    <w:p w:rsidR="00B4476C" w:rsidRDefault="00C90BF1" w:rsidP="00B4476C">
      <w:pPr>
        <w:pStyle w:val="ListParagraph"/>
        <w:numPr>
          <w:ilvl w:val="1"/>
          <w:numId w:val="1"/>
        </w:numPr>
      </w:pPr>
      <w:r>
        <w:t xml:space="preserve">Upon completion of the </w:t>
      </w:r>
      <w:r w:rsidR="00B76D3E">
        <w:t>OR-OSHA comprehensive consultation visit</w:t>
      </w:r>
      <w:r>
        <w:t xml:space="preserve"> t</w:t>
      </w:r>
      <w:r w:rsidR="00B41A41">
        <w:t xml:space="preserve">he Logging company will </w:t>
      </w:r>
      <w:r w:rsidR="00B76D3E">
        <w:t xml:space="preserve">request </w:t>
      </w:r>
      <w:r>
        <w:t xml:space="preserve">a copy of the entire consultation file.  </w:t>
      </w:r>
      <w:r w:rsidR="00B76D3E">
        <w:t xml:space="preserve"> </w:t>
      </w:r>
      <w:r>
        <w:t xml:space="preserve">The Logging company will send </w:t>
      </w:r>
      <w:r w:rsidR="00B76D3E">
        <w:t xml:space="preserve">a copy of the </w:t>
      </w:r>
      <w:r w:rsidR="00B4476C">
        <w:t xml:space="preserve"> consultation </w:t>
      </w:r>
      <w:r>
        <w:t xml:space="preserve">file including their consultation findings </w:t>
      </w:r>
      <w:r w:rsidR="00B4476C">
        <w:t xml:space="preserve"> </w:t>
      </w:r>
      <w:r w:rsidR="00B41A41">
        <w:t>to</w:t>
      </w:r>
      <w:r w:rsidR="00B4476C">
        <w:t xml:space="preserve"> DOSH Consultation services (</w:t>
      </w:r>
      <w:r w:rsidR="000642A3">
        <w:t>James Smith</w:t>
      </w:r>
      <w:r w:rsidR="00B4476C">
        <w:t xml:space="preserve">, </w:t>
      </w:r>
      <w:r w:rsidR="000642A3">
        <w:t>425-429-1573</w:t>
      </w:r>
      <w:r w:rsidR="00A636AC">
        <w:t xml:space="preserve"> or </w:t>
      </w:r>
      <w:bookmarkStart w:id="0" w:name="_GoBack"/>
      <w:bookmarkEnd w:id="0"/>
      <w:r w:rsidR="00B3661D">
        <w:fldChar w:fldCharType="begin"/>
      </w:r>
      <w:r w:rsidR="00B3661D">
        <w:instrText xml:space="preserve"> HYPERLINK "mailto:</w:instrText>
      </w:r>
      <w:r w:rsidR="00B3661D" w:rsidRPr="00B3661D">
        <w:instrText>james.smith@lni.wa.gov</w:instrText>
      </w:r>
      <w:r w:rsidR="00B3661D">
        <w:instrText xml:space="preserve">" </w:instrText>
      </w:r>
      <w:r w:rsidR="00B3661D">
        <w:fldChar w:fldCharType="separate"/>
      </w:r>
      <w:r w:rsidR="00B3661D" w:rsidRPr="005B5F22">
        <w:rPr>
          <w:rStyle w:val="Hyperlink"/>
        </w:rPr>
        <w:t>james.smith@lni.wa.gov</w:t>
      </w:r>
      <w:r w:rsidR="00B3661D">
        <w:fldChar w:fldCharType="end"/>
      </w:r>
      <w:r w:rsidR="000642A3">
        <w:t>)</w:t>
      </w:r>
    </w:p>
    <w:p w:rsidR="00D2400F" w:rsidRDefault="00A636AC" w:rsidP="00B316E8">
      <w:pPr>
        <w:pStyle w:val="ListParagraph"/>
        <w:numPr>
          <w:ilvl w:val="0"/>
          <w:numId w:val="1"/>
        </w:numPr>
      </w:pPr>
      <w:r>
        <w:lastRenderedPageBreak/>
        <w:t xml:space="preserve">DOSH Consultation will </w:t>
      </w:r>
      <w:r w:rsidR="00810233">
        <w:t xml:space="preserve">review OR-OSHA consultation file to determine if the employer is following LSI requirements.  DOSH Consultation will </w:t>
      </w:r>
      <w:r w:rsidR="009D1906">
        <w:t xml:space="preserve">either </w:t>
      </w:r>
      <w:r>
        <w:t>pass</w:t>
      </w:r>
      <w:r w:rsidR="009D1906">
        <w:t xml:space="preserve"> or provide corrective actions</w:t>
      </w:r>
      <w:r>
        <w:t xml:space="preserve"> based on their review of the written</w:t>
      </w:r>
      <w:r w:rsidR="00B41A41">
        <w:t xml:space="preserve"> program</w:t>
      </w:r>
      <w:r>
        <w:t xml:space="preserve"> and the O</w:t>
      </w:r>
      <w:r w:rsidR="00810233">
        <w:t>R-</w:t>
      </w:r>
      <w:r>
        <w:t xml:space="preserve"> OSHA report.  </w:t>
      </w:r>
      <w:r w:rsidR="009D1906">
        <w:t xml:space="preserve">Once the company is “passed” by DOSH consultation, </w:t>
      </w:r>
      <w:r>
        <w:t xml:space="preserve">the company will be released to the third-party auditor for the independent safety </w:t>
      </w:r>
      <w:r w:rsidR="009D1906">
        <w:t xml:space="preserve">audit. NOTE: </w:t>
      </w:r>
      <w:r w:rsidR="00F254EE">
        <w:t xml:space="preserve">the logging company may not be as prepared for the third-party audit by not having a comprehensive consultation by DOSH. </w:t>
      </w:r>
      <w:r w:rsidR="009D1906">
        <w:t xml:space="preserve"> </w:t>
      </w:r>
    </w:p>
    <w:sectPr w:rsidR="00D2400F" w:rsidSect="005B3BF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E2" w:rsidRDefault="003617E2" w:rsidP="00C1559D">
      <w:pPr>
        <w:spacing w:after="0" w:line="240" w:lineRule="auto"/>
      </w:pPr>
      <w:r>
        <w:separator/>
      </w:r>
    </w:p>
  </w:endnote>
  <w:endnote w:type="continuationSeparator" w:id="0">
    <w:p w:rsidR="003617E2" w:rsidRDefault="003617E2" w:rsidP="00C1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9D" w:rsidRDefault="006B3748">
    <w:pPr>
      <w:pStyle w:val="Footer"/>
    </w:pPr>
    <w:r>
      <w:t>10/23/2015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E2" w:rsidRDefault="003617E2" w:rsidP="00C1559D">
      <w:pPr>
        <w:spacing w:after="0" w:line="240" w:lineRule="auto"/>
      </w:pPr>
      <w:r>
        <w:separator/>
      </w:r>
    </w:p>
  </w:footnote>
  <w:footnote w:type="continuationSeparator" w:id="0">
    <w:p w:rsidR="003617E2" w:rsidRDefault="003617E2" w:rsidP="00C15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D00"/>
    <w:multiLevelType w:val="hybridMultilevel"/>
    <w:tmpl w:val="C998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0F"/>
    <w:rsid w:val="000642A3"/>
    <w:rsid w:val="0006657A"/>
    <w:rsid w:val="00073F30"/>
    <w:rsid w:val="001017D9"/>
    <w:rsid w:val="00176AA5"/>
    <w:rsid w:val="001A3DC6"/>
    <w:rsid w:val="00210E63"/>
    <w:rsid w:val="002530EB"/>
    <w:rsid w:val="00281BB2"/>
    <w:rsid w:val="003105D1"/>
    <w:rsid w:val="00332CD6"/>
    <w:rsid w:val="003617E2"/>
    <w:rsid w:val="003B675F"/>
    <w:rsid w:val="003E2671"/>
    <w:rsid w:val="00414B97"/>
    <w:rsid w:val="00501F1B"/>
    <w:rsid w:val="005B3BF1"/>
    <w:rsid w:val="006B3748"/>
    <w:rsid w:val="00791FA1"/>
    <w:rsid w:val="00810233"/>
    <w:rsid w:val="009D1906"/>
    <w:rsid w:val="00A636AC"/>
    <w:rsid w:val="00A772CE"/>
    <w:rsid w:val="00B316E8"/>
    <w:rsid w:val="00B3661D"/>
    <w:rsid w:val="00B375FA"/>
    <w:rsid w:val="00B41A41"/>
    <w:rsid w:val="00B4476C"/>
    <w:rsid w:val="00B76D3E"/>
    <w:rsid w:val="00C1559D"/>
    <w:rsid w:val="00C90BF1"/>
    <w:rsid w:val="00D01A35"/>
    <w:rsid w:val="00D2400F"/>
    <w:rsid w:val="00D86FD5"/>
    <w:rsid w:val="00E26429"/>
    <w:rsid w:val="00E93DFA"/>
    <w:rsid w:val="00F24AD9"/>
    <w:rsid w:val="00F254EE"/>
    <w:rsid w:val="00F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6B6708"/>
  <w15:docId w15:val="{4B43F46C-95D4-4C61-80EC-1A1AC17F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9D"/>
  </w:style>
  <w:style w:type="paragraph" w:styleId="Footer">
    <w:name w:val="footer"/>
    <w:basedOn w:val="Normal"/>
    <w:link w:val="FooterChar"/>
    <w:uiPriority w:val="99"/>
    <w:unhideWhenUsed/>
    <w:rsid w:val="00C1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59D"/>
  </w:style>
  <w:style w:type="paragraph" w:styleId="ListParagraph">
    <w:name w:val="List Paragraph"/>
    <w:basedOn w:val="Normal"/>
    <w:uiPriority w:val="34"/>
    <w:qFormat/>
    <w:rsid w:val="00B44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7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rosha.org/consult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A6D7-F7E3-4B61-81E9-5E16A41E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M. Aarts</dc:creator>
  <cp:lastModifiedBy>Boulch, Edward P  (LNI)</cp:lastModifiedBy>
  <cp:revision>6</cp:revision>
  <dcterms:created xsi:type="dcterms:W3CDTF">2015-10-23T21:10:00Z</dcterms:created>
  <dcterms:modified xsi:type="dcterms:W3CDTF">2020-12-01T21:52:00Z</dcterms:modified>
</cp:coreProperties>
</file>