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01" w:rsidRPr="00BF4EBE" w:rsidRDefault="001D4701" w:rsidP="001D4701">
      <w:pPr>
        <w:pStyle w:val="Heading1"/>
        <w:rPr>
          <w:sz w:val="48"/>
          <w:szCs w:val="48"/>
          <w:lang w:val="es-MX"/>
        </w:rPr>
      </w:pPr>
      <w:bookmarkStart w:id="0" w:name="_GoBack"/>
      <w:r w:rsidRPr="00BF4EBE">
        <w:rPr>
          <w:sz w:val="48"/>
          <w:szCs w:val="48"/>
          <w:lang w:val="es-MX"/>
        </w:rPr>
        <w:t>Humo de incendios fores</w:t>
      </w:r>
      <w:r w:rsidR="001A67B0">
        <w:rPr>
          <w:sz w:val="48"/>
          <w:szCs w:val="48"/>
          <w:lang w:val="es-MX"/>
        </w:rPr>
        <w:t>tales - Plantilla de anexo del P</w:t>
      </w:r>
      <w:r w:rsidRPr="00BF4EBE">
        <w:rPr>
          <w:sz w:val="48"/>
          <w:szCs w:val="48"/>
          <w:lang w:val="es-MX"/>
        </w:rPr>
        <w:t>rograma de prevención de accidentes</w:t>
      </w:r>
    </w:p>
    <w:bookmarkEnd w:id="0"/>
    <w:p w:rsidR="001D4701" w:rsidRPr="00BF4EBE" w:rsidRDefault="001D4701" w:rsidP="001D4701">
      <w:pPr>
        <w:rPr>
          <w:i/>
          <w:lang w:val="es-MX"/>
        </w:rPr>
      </w:pPr>
      <w:r w:rsidRPr="00BF4EBE">
        <w:rPr>
          <w:lang w:val="es-MX"/>
        </w:rPr>
        <w:t>Adaptado del Código Administrativo de Washington (</w:t>
      </w:r>
      <w:r w:rsidR="001A67B0" w:rsidRPr="00CD7F36">
        <w:rPr>
          <w:lang w:val="es-419"/>
        </w:rPr>
        <w:t xml:space="preserve">Washington Administrative Code, </w:t>
      </w:r>
      <w:r w:rsidRPr="00BF4EBE">
        <w:rPr>
          <w:lang w:val="es-MX"/>
        </w:rPr>
        <w:t xml:space="preserve">WAC) 296-62-085 </w:t>
      </w:r>
      <w:r w:rsidRPr="00BF4EBE">
        <w:rPr>
          <w:i/>
          <w:lang w:val="es-MX"/>
        </w:rPr>
        <w:t>Humo de incendios forestales</w:t>
      </w:r>
      <w:r w:rsidRPr="00BF4EBE">
        <w:rPr>
          <w:lang w:val="es-MX"/>
        </w:rPr>
        <w:t>.</w:t>
      </w:r>
    </w:p>
    <w:p w:rsidR="001D4701" w:rsidRPr="00BF4EBE" w:rsidRDefault="001D4701" w:rsidP="001D4701">
      <w:pPr>
        <w:rPr>
          <w:i/>
          <w:highlight w:val="yellow"/>
          <w:lang w:val="es-MX"/>
        </w:rPr>
      </w:pPr>
      <w:r w:rsidRPr="00BF4EBE">
        <w:rPr>
          <w:b/>
          <w:i/>
          <w:highlight w:val="yellow"/>
          <w:lang w:val="es-MX"/>
        </w:rPr>
        <w:t xml:space="preserve">Instrucciones para el empleador: </w:t>
      </w:r>
      <w:r w:rsidRPr="00BF4EBE">
        <w:rPr>
          <w:i/>
          <w:highlight w:val="yellow"/>
          <w:lang w:val="es-MX"/>
        </w:rPr>
        <w:t>Este documento es proporcionado por el Departamento de Labor e Industrias de Washington - División de Seguridad y Salud Ocupacional como una plantilla para guiarlo en el cumplimiento de</w:t>
      </w:r>
      <w:r w:rsidR="005E760A" w:rsidRPr="00BF4EBE">
        <w:rPr>
          <w:i/>
          <w:highlight w:val="yellow"/>
          <w:lang w:val="es-MX"/>
        </w:rPr>
        <w:t>l</w:t>
      </w:r>
      <w:r w:rsidRPr="00BF4EBE">
        <w:rPr>
          <w:i/>
          <w:highlight w:val="yellow"/>
          <w:lang w:val="es-MX"/>
        </w:rPr>
        <w:t xml:space="preserve"> WAC 296-62-085 Humo de incendios forestales, vigente </w:t>
      </w:r>
      <w:r w:rsidR="005E760A" w:rsidRPr="00BF4EBE">
        <w:rPr>
          <w:i/>
          <w:highlight w:val="yellow"/>
          <w:lang w:val="es-MX"/>
        </w:rPr>
        <w:t>el</w:t>
      </w:r>
      <w:r w:rsidRPr="00BF4EBE">
        <w:rPr>
          <w:i/>
          <w:highlight w:val="yellow"/>
          <w:lang w:val="es-MX"/>
        </w:rPr>
        <w:t xml:space="preserve"> </w:t>
      </w:r>
      <w:r w:rsidRPr="00BF4EBE">
        <w:rPr>
          <w:b/>
          <w:i/>
          <w:color w:val="FF0000"/>
          <w:highlight w:val="yellow"/>
          <w:lang w:val="es-MX"/>
        </w:rPr>
        <w:t>FECHA</w:t>
      </w:r>
      <w:r w:rsidRPr="00BF4EBE">
        <w:rPr>
          <w:i/>
          <w:highlight w:val="yellow"/>
          <w:lang w:val="es-MX"/>
        </w:rPr>
        <w:t>. En caso de discrepancia, el WAC reemplaza este documento de orientación.</w:t>
      </w:r>
    </w:p>
    <w:p w:rsidR="001D4701" w:rsidRPr="00BF4EBE" w:rsidRDefault="001D4701" w:rsidP="001D4701">
      <w:pPr>
        <w:rPr>
          <w:i/>
          <w:highlight w:val="yellow"/>
          <w:lang w:val="es-MX"/>
        </w:rPr>
      </w:pPr>
      <w:r w:rsidRPr="00BF4EBE">
        <w:rPr>
          <w:i/>
          <w:highlight w:val="yellow"/>
          <w:lang w:val="es-MX"/>
        </w:rPr>
        <w:t xml:space="preserve">Esta plantilla </w:t>
      </w:r>
      <w:r w:rsidR="001A67B0">
        <w:rPr>
          <w:i/>
          <w:highlight w:val="yellow"/>
          <w:lang w:val="es-MX"/>
        </w:rPr>
        <w:t>puede</w:t>
      </w:r>
      <w:r w:rsidRPr="00BF4EBE">
        <w:rPr>
          <w:i/>
          <w:highlight w:val="yellow"/>
          <w:lang w:val="es-MX"/>
        </w:rPr>
        <w:t xml:space="preserve"> ser editada para reflejar las prácticas de seguridad actuales de su lugar de trabajo. El texto resaltado en amarillo contiene información de orientación y se puede eliminar una vez que se sigue dicha orientación. Esta plantilla contiene campos donde debe especificar cómo se cumplen los requisitos específicos en su lugar de trabajo, según corresponda.</w:t>
      </w:r>
    </w:p>
    <w:p w:rsidR="001D4701" w:rsidRPr="00BF4EBE" w:rsidRDefault="005E760A" w:rsidP="001D4701">
      <w:pPr>
        <w:rPr>
          <w:i/>
          <w:lang w:val="es-MX"/>
        </w:rPr>
      </w:pPr>
      <w:r w:rsidRPr="00BF4EBE">
        <w:rPr>
          <w:i/>
          <w:highlight w:val="yellow"/>
          <w:lang w:val="es-MX"/>
        </w:rPr>
        <w:t xml:space="preserve">El </w:t>
      </w:r>
      <w:r w:rsidR="001D4701" w:rsidRPr="00BF4EBE">
        <w:rPr>
          <w:i/>
          <w:highlight w:val="yellow"/>
          <w:lang w:val="es-MX"/>
        </w:rPr>
        <w:t>WAC 296-62-085 contiene un glosario de términos utilizados en esta plantilla.</w:t>
      </w:r>
    </w:p>
    <w:p w:rsidR="001D4701" w:rsidRPr="00BF4EBE" w:rsidRDefault="001D4701" w:rsidP="001D470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s-MX"/>
        </w:rPr>
      </w:pPr>
      <w:r w:rsidRPr="00BF4EBE">
        <w:rPr>
          <w:lang w:val="es-MX"/>
        </w:rPr>
        <w:br w:type="page"/>
      </w:r>
    </w:p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szCs w:val="36"/>
          <w:lang w:val="es-MX"/>
        </w:rPr>
        <w:lastRenderedPageBreak/>
        <w:t>Introducción</w:t>
      </w:r>
    </w:p>
    <w:p w:rsidR="001D4701" w:rsidRPr="00BF4EBE" w:rsidRDefault="0097089F" w:rsidP="001D4701">
      <w:pPr>
        <w:rPr>
          <w:lang w:val="es-MX"/>
        </w:rPr>
      </w:pPr>
      <w:r w:rsidRPr="00BF4EBE">
        <w:rPr>
          <w:lang w:val="es-MX"/>
        </w:rPr>
        <w:t xml:space="preserve">El Código Administrativo de Washington (WAC) 296-62-085 exige a los empleadores </w:t>
      </w:r>
      <w:r w:rsidR="001A67B0">
        <w:rPr>
          <w:lang w:val="es-MX"/>
        </w:rPr>
        <w:t xml:space="preserve">incluir </w:t>
      </w:r>
      <w:r w:rsidR="001A67B0" w:rsidRPr="00BF4EBE">
        <w:rPr>
          <w:lang w:val="es-MX"/>
        </w:rPr>
        <w:t xml:space="preserve">la protección contra el humo de incendios forestales en su programa escrito de prevención de accidentes </w:t>
      </w:r>
      <w:r w:rsidRPr="00BF4EBE">
        <w:rPr>
          <w:lang w:val="es-MX"/>
        </w:rPr>
        <w:t>c</w:t>
      </w:r>
      <w:r w:rsidR="001A67B0">
        <w:rPr>
          <w:lang w:val="es-MX"/>
        </w:rPr>
        <w:t xml:space="preserve">uando tienen </w:t>
      </w:r>
      <w:r w:rsidR="005E760A" w:rsidRPr="00BF4EBE">
        <w:rPr>
          <w:lang w:val="es-MX"/>
        </w:rPr>
        <w:t>trabajadores</w:t>
      </w:r>
      <w:r w:rsidRPr="00BF4EBE">
        <w:rPr>
          <w:lang w:val="es-MX"/>
        </w:rPr>
        <w:t xml:space="preserve"> que estarán expuestos al humo de incendios forestales en el trabajo.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lang w:val="es-MX"/>
        </w:rPr>
        <w:t>Los siguientes lugares de trabajo y operaciones están exentos de esta regla:</w:t>
      </w:r>
      <w:r w:rsidR="001D4701" w:rsidRPr="00BF4EBE">
        <w:rPr>
          <w:lang w:val="es-MX"/>
        </w:rPr>
        <w:t xml:space="preserve"> </w:t>
      </w:r>
    </w:p>
    <w:p w:rsidR="001D4701" w:rsidRPr="00BF4EBE" w:rsidRDefault="005E760A" w:rsidP="005E760A">
      <w:pPr>
        <w:pStyle w:val="ListParagraph"/>
        <w:numPr>
          <w:ilvl w:val="0"/>
          <w:numId w:val="1"/>
        </w:numPr>
        <w:rPr>
          <w:lang w:val="es-MX"/>
        </w:rPr>
      </w:pPr>
      <w:r w:rsidRPr="00BF4EBE">
        <w:rPr>
          <w:lang w:val="es-MX"/>
        </w:rPr>
        <w:t>Edificios o estructuras cerradas en las que el empleador se asegura de que las ventanas, puertas, bahías y otras aberturas exteriores se mantengan cerradas, excepto cuando sea necesario abrir puertas para entrar y salir.</w:t>
      </w:r>
      <w:r w:rsidR="001D4701" w:rsidRPr="00BF4EBE">
        <w:rPr>
          <w:lang w:val="es-MX"/>
        </w:rPr>
        <w:t xml:space="preserve"> </w:t>
      </w:r>
    </w:p>
    <w:p w:rsidR="001D4701" w:rsidRPr="00BF4EBE" w:rsidRDefault="005E760A" w:rsidP="005E760A">
      <w:pPr>
        <w:pStyle w:val="ListParagraph"/>
        <w:numPr>
          <w:ilvl w:val="0"/>
          <w:numId w:val="1"/>
        </w:numPr>
        <w:rPr>
          <w:lang w:val="es-MX"/>
        </w:rPr>
      </w:pPr>
      <w:r w:rsidRPr="00BF4EBE">
        <w:rPr>
          <w:lang w:val="es-MX"/>
        </w:rPr>
        <w:t>Vehículos cerrados en los que el aire es filtrado por un filtro de aire de cabina y el empleador se asegura de que las ventanas, puertas y otras aberturas se mantengan cerradas excepto cuando sea necesario abrir puertas para entrar o salir.</w:t>
      </w:r>
      <w:r w:rsidR="001D4701" w:rsidRPr="00BF4EBE">
        <w:rPr>
          <w:lang w:val="es-MX"/>
        </w:rPr>
        <w:t xml:space="preserve"> </w:t>
      </w:r>
    </w:p>
    <w:p w:rsidR="001D4701" w:rsidRPr="00BF4EBE" w:rsidRDefault="005E760A" w:rsidP="005E760A">
      <w:pPr>
        <w:pStyle w:val="ListParagraph"/>
        <w:numPr>
          <w:ilvl w:val="0"/>
          <w:numId w:val="1"/>
        </w:numPr>
        <w:rPr>
          <w:lang w:val="es-MX"/>
        </w:rPr>
      </w:pPr>
      <w:r w:rsidRPr="00BF4EBE">
        <w:rPr>
          <w:lang w:val="es-MX"/>
        </w:rPr>
        <w:t>Trabajadores expuestos a una concentración de PM</w:t>
      </w:r>
      <w:r w:rsidR="001A67B0">
        <w:rPr>
          <w:lang w:val="es-MX"/>
        </w:rPr>
        <w:t xml:space="preserve">2.5 de 20.5 </w:t>
      </w:r>
      <w:proofErr w:type="spellStart"/>
      <w:r w:rsidR="001A67B0">
        <w:rPr>
          <w:lang w:val="es-MX"/>
        </w:rPr>
        <w:t>μg</w:t>
      </w:r>
      <w:proofErr w:type="spellEnd"/>
      <w:r w:rsidR="001A67B0">
        <w:rPr>
          <w:lang w:val="es-MX"/>
        </w:rPr>
        <w:t>/m3 (C</w:t>
      </w:r>
      <w:r w:rsidRPr="00BF4EBE">
        <w:rPr>
          <w:lang w:val="es-MX"/>
        </w:rPr>
        <w:t>alidad del aire de Washington [Washington Air Quality Advisory - WAQA] 101, Índice de la calidad del aire [Air Quality Index - AQI] 69) o más por un total de una hora o menos durante un turno.</w:t>
      </w:r>
      <w:r w:rsidR="001D4701" w:rsidRPr="00BF4EBE">
        <w:rPr>
          <w:lang w:val="es-MX"/>
        </w:rPr>
        <w:t xml:space="preserve"> </w:t>
      </w:r>
    </w:p>
    <w:p w:rsidR="001D4701" w:rsidRPr="00BF4EBE" w:rsidRDefault="005E760A" w:rsidP="005E760A">
      <w:pPr>
        <w:pStyle w:val="ListParagraph"/>
        <w:numPr>
          <w:ilvl w:val="0"/>
          <w:numId w:val="1"/>
        </w:numPr>
        <w:rPr>
          <w:lang w:val="es-MX"/>
        </w:rPr>
      </w:pPr>
      <w:r w:rsidRPr="00BF4EBE">
        <w:rPr>
          <w:lang w:val="es-MX"/>
        </w:rPr>
        <w:t>Bomberos dedicados a la extinción de incendios forestales.</w:t>
      </w:r>
      <w:r w:rsidR="001D4701" w:rsidRPr="00BF4EBE">
        <w:rPr>
          <w:lang w:val="es-MX"/>
        </w:rPr>
        <w:t xml:space="preserve"> </w:t>
      </w:r>
    </w:p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lang w:val="es-MX"/>
        </w:rPr>
        <w:t>Identificación de exposiciones dañinas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lang w:val="es-MX"/>
        </w:rPr>
        <w:t xml:space="preserve">El empleador deberá determinar la exposición de los trabajadores a PM2.5 para los lugares de trabajo cubiertos por esta sección antes de cada turno y periódicamente a partir de entonces, según sea necesario para proteger la salud del </w:t>
      </w:r>
      <w:r w:rsidR="001A67B0">
        <w:rPr>
          <w:lang w:val="es-MX"/>
        </w:rPr>
        <w:t>trabajador</w:t>
      </w:r>
      <w:r w:rsidRPr="00BF4EBE">
        <w:rPr>
          <w:lang w:val="es-MX"/>
        </w:rPr>
        <w:t xml:space="preserve">, mediante uno de los siguientes métodos </w:t>
      </w:r>
      <w:r w:rsidRPr="00BF4EBE">
        <w:rPr>
          <w:highlight w:val="yellow"/>
          <w:lang w:val="es-MX"/>
        </w:rPr>
        <w:t>(marque la(s) casilla(s) apropiada(s) para indicar el/</w:t>
      </w:r>
      <w:proofErr w:type="gramStart"/>
      <w:r w:rsidRPr="00BF4EBE">
        <w:rPr>
          <w:highlight w:val="yellow"/>
          <w:lang w:val="es-MX"/>
        </w:rPr>
        <w:t>los método</w:t>
      </w:r>
      <w:proofErr w:type="gramEnd"/>
      <w:r w:rsidRPr="00BF4EBE">
        <w:rPr>
          <w:highlight w:val="yellow"/>
          <w:lang w:val="es-MX"/>
        </w:rPr>
        <w:t>(s) usados para determinar la exposición de los trabajadores a PM2.5)</w:t>
      </w:r>
      <w:r w:rsidRPr="00BF4EBE">
        <w:rPr>
          <w:lang w:val="es-MX"/>
        </w:rPr>
        <w:t>:</w:t>
      </w:r>
    </w:p>
    <w:p w:rsidR="001D4701" w:rsidRPr="00BF4EBE" w:rsidRDefault="005E760A" w:rsidP="001D4701">
      <w:pPr>
        <w:pStyle w:val="Heading3"/>
        <w:rPr>
          <w:lang w:val="es-MX"/>
        </w:rPr>
      </w:pPr>
      <w:r w:rsidRPr="00BF4EBE">
        <w:rPr>
          <w:lang w:val="es-MX"/>
        </w:rPr>
        <w:t>Recursos en línea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121781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>Asesoramiento sobre la calidad del aire de Washington: aplicación web/móvil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45518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>Información sobre el humo de Washington - web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93482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>Agencia de Protección Ambiental de EE.UU. (EPA) AirNow: aplicación web/móvil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51585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>AirFire del Servicio Forestal de EE.UU. - web</w:t>
      </w:r>
    </w:p>
    <w:p w:rsidR="001D4701" w:rsidRPr="00CD7F36" w:rsidRDefault="00CD7F36" w:rsidP="001D4701">
      <w:sdt>
        <w:sdtPr>
          <w:id w:val="-93868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CD7F36">
            <w:rPr>
              <w:rFonts w:ascii="MS Gothic" w:eastAsia="MS Gothic" w:hAnsi="MS Gothic"/>
            </w:rPr>
            <w:t>☐</w:t>
          </w:r>
        </w:sdtContent>
      </w:sdt>
      <w:r w:rsidR="001D4701" w:rsidRPr="00CD7F36">
        <w:t xml:space="preserve"> </w:t>
      </w:r>
      <w:r w:rsidR="001A67B0" w:rsidRPr="00CD7F36">
        <w:t>Agencia local de aire l</w:t>
      </w:r>
      <w:r w:rsidR="005E760A" w:rsidRPr="00CD7F36">
        <w:t xml:space="preserve">impio - web: </w:t>
      </w:r>
      <w:r w:rsidR="005E760A" w:rsidRPr="00CD7F36">
        <w:rPr>
          <w:highlight w:val="yellow"/>
        </w:rPr>
        <w:t>especifique</w:t>
      </w:r>
      <w:r w:rsidR="005E760A" w:rsidRPr="00CD7F36">
        <w:t xml:space="preserve"> </w:t>
      </w:r>
      <w:sdt>
        <w:sdtPr>
          <w:rPr>
            <w:lang w:val="es-MX"/>
          </w:rPr>
          <w:id w:val="-1654124225"/>
          <w:placeholder>
            <w:docPart w:val="9B10869ACB7B486D99BE37B2C5727C67"/>
          </w:placeholder>
          <w:showingPlcHdr/>
        </w:sdtPr>
        <w:sdtEndPr/>
        <w:sdtContent>
          <w:r w:rsidR="001D4701" w:rsidRPr="00CD7F36">
            <w:rPr>
              <w:rStyle w:val="PlaceholderText"/>
            </w:rPr>
            <w:t>Click or tap here to enter text.</w:t>
          </w:r>
        </w:sdtContent>
      </w:sdt>
    </w:p>
    <w:p w:rsidR="001D4701" w:rsidRPr="00BF4EBE" w:rsidRDefault="005E760A" w:rsidP="001D4701">
      <w:pPr>
        <w:pStyle w:val="Heading3"/>
        <w:rPr>
          <w:lang w:val="es-MX"/>
        </w:rPr>
      </w:pPr>
      <w:r w:rsidRPr="00BF4EBE">
        <w:rPr>
          <w:lang w:val="es-MX"/>
        </w:rPr>
        <w:t>Otros recursos</w:t>
      </w:r>
      <w:r w:rsidR="001D4701" w:rsidRPr="00BF4EBE">
        <w:rPr>
          <w:lang w:val="es-MX"/>
        </w:rPr>
        <w:t xml:space="preserve"> (</w:t>
      </w:r>
      <w:r w:rsidRPr="00BF4EBE">
        <w:rPr>
          <w:lang w:val="es-MX"/>
        </w:rPr>
        <w:t>teléfono/correo electrónico/mensaje de texto/etc</w:t>
      </w:r>
      <w:r w:rsidR="001D4701" w:rsidRPr="00BF4EBE">
        <w:rPr>
          <w:lang w:val="es-MX"/>
        </w:rPr>
        <w:t>.)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29198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>Departamento de Ecología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18401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 xml:space="preserve">La agencia local de aire limpio </w:t>
      </w:r>
      <w:r w:rsidR="005E760A" w:rsidRPr="00BF4EBE">
        <w:rPr>
          <w:highlight w:val="yellow"/>
          <w:lang w:val="es-MX"/>
        </w:rPr>
        <w:t>especifique</w:t>
      </w:r>
      <w:r w:rsidR="001D4701" w:rsidRPr="00BF4EBE">
        <w:rPr>
          <w:lang w:val="es-MX"/>
        </w:rPr>
        <w:t xml:space="preserve">: </w:t>
      </w:r>
      <w:sdt>
        <w:sdtPr>
          <w:rPr>
            <w:lang w:val="es-MX"/>
          </w:rPr>
          <w:id w:val="-331301349"/>
          <w:placeholder>
            <w:docPart w:val="7C6CBD1A86284756A50433623D4309E5"/>
          </w:placeholder>
          <w:showingPlcHdr/>
        </w:sdtPr>
        <w:sdtEndPr/>
        <w:sdtContent>
          <w:r w:rsidR="001D4701" w:rsidRPr="00BF4EBE">
            <w:rPr>
              <w:rStyle w:val="PlaceholderText"/>
              <w:lang w:val="es-MX"/>
            </w:rPr>
            <w:t>Click or tap here to enter text.</w:t>
          </w:r>
        </w:sdtContent>
      </w:sdt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1253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>EPA de Estados Unidos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10408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 xml:space="preserve">EPA EnviroFlash.info 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16980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701" w:rsidRPr="00BF4EBE">
            <w:rPr>
              <w:rFonts w:ascii="MS Gothic" w:eastAsia="MS Gothic" w:hAnsi="MS Gothic"/>
              <w:lang w:val="es-MX"/>
            </w:rPr>
            <w:t>☐</w:t>
          </w:r>
        </w:sdtContent>
      </w:sdt>
      <w:r w:rsidR="001D4701" w:rsidRPr="00BF4EBE">
        <w:rPr>
          <w:lang w:val="es-MX"/>
        </w:rPr>
        <w:t xml:space="preserve"> </w:t>
      </w:r>
      <w:r w:rsidR="005E760A" w:rsidRPr="00BF4EBE">
        <w:rPr>
          <w:lang w:val="es-MX"/>
        </w:rPr>
        <w:t xml:space="preserve">Niveles de PM2.5 medidos por el empleador </w:t>
      </w:r>
      <w:r w:rsidR="005E760A" w:rsidRPr="00BF4EBE">
        <w:rPr>
          <w:highlight w:val="yellow"/>
          <w:lang w:val="es-MX"/>
        </w:rPr>
        <w:t>especifique método(s):</w:t>
      </w:r>
      <w:r w:rsidR="001D4701" w:rsidRPr="00BF4EBE">
        <w:rPr>
          <w:lang w:val="es-MX"/>
        </w:rPr>
        <w:t xml:space="preserve"> </w:t>
      </w:r>
      <w:sdt>
        <w:sdtPr>
          <w:rPr>
            <w:lang w:val="es-MX"/>
          </w:rPr>
          <w:id w:val="-937134418"/>
          <w:placeholder>
            <w:docPart w:val="9B10869ACB7B486D99BE37B2C5727C67"/>
          </w:placeholder>
          <w:showingPlcHdr/>
        </w:sdtPr>
        <w:sdtEndPr/>
        <w:sdtContent>
          <w:r w:rsidR="001D4701" w:rsidRPr="00BF4EBE">
            <w:rPr>
              <w:rStyle w:val="PlaceholderText"/>
              <w:lang w:val="es-MX"/>
            </w:rPr>
            <w:t>Click or tap here to enter text.</w:t>
          </w:r>
        </w:sdtContent>
      </w:sdt>
    </w:p>
    <w:p w:rsidR="001D4701" w:rsidRPr="00BF4EBE" w:rsidRDefault="005E760A" w:rsidP="001D4701">
      <w:pPr>
        <w:rPr>
          <w:lang w:val="es-MX"/>
        </w:rPr>
      </w:pPr>
      <w:r w:rsidRPr="00BF4EBE">
        <w:rPr>
          <w:lang w:val="es-MX"/>
        </w:rPr>
        <w:lastRenderedPageBreak/>
        <w:t>EXCEPCIÓN: El empleador no tiene que determinar la exposición de los trabajadores como lo requiere esta subsección si el empleador asume que NowCast PM2.5 es más de 55.5 μg/m3 (WAQA 173, AQI 151) y usa esa suposición para cumplir con los requisitos en WAC 296-62-085.</w:t>
      </w:r>
    </w:p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lang w:val="es-MX"/>
        </w:rPr>
        <w:t>Comunicación sobre peligros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lang w:val="es-MX"/>
        </w:rPr>
        <w:t xml:space="preserve">Para cualquier lugar de trabajo cubierto por esta sección, el empleador debe establecer e implementar un sistema para comunicar los peligros del humo de incendios forestales en una forma fácilmente comprensible para todos los trabajadores afectados, incluidas las disposiciones diseñadas para alentar a los trabajadores a informar al empleador sobre los peligros del humo de incendios forestales en </w:t>
      </w:r>
      <w:r w:rsidR="001A67B0">
        <w:rPr>
          <w:lang w:val="es-MX"/>
        </w:rPr>
        <w:t>el lugar de trabajo sin temor a sufrir</w:t>
      </w:r>
      <w:r w:rsidRPr="00BF4EBE">
        <w:rPr>
          <w:lang w:val="es-MX"/>
        </w:rPr>
        <w:t xml:space="preserve"> represalia</w:t>
      </w:r>
      <w:r w:rsidR="001A67B0">
        <w:rPr>
          <w:lang w:val="es-MX"/>
        </w:rPr>
        <w:t>s</w:t>
      </w:r>
      <w:r w:rsidRPr="00BF4EBE">
        <w:rPr>
          <w:lang w:val="es-MX"/>
        </w:rPr>
        <w:t>.</w:t>
      </w:r>
    </w:p>
    <w:p w:rsidR="001D4701" w:rsidRPr="00BF4EBE" w:rsidRDefault="005E760A" w:rsidP="001D4701">
      <w:pPr>
        <w:pStyle w:val="Heading3"/>
        <w:rPr>
          <w:lang w:val="es-MX"/>
        </w:rPr>
      </w:pPr>
      <w:r w:rsidRPr="00BF4EBE">
        <w:rPr>
          <w:lang w:val="es-MX"/>
        </w:rPr>
        <w:t>Informar a los trabajadores</w:t>
      </w:r>
    </w:p>
    <w:p w:rsidR="001D4701" w:rsidRPr="00BF4EBE" w:rsidRDefault="005E760A" w:rsidP="001D4701">
      <w:pPr>
        <w:rPr>
          <w:highlight w:val="yellow"/>
          <w:lang w:val="es-MX"/>
        </w:rPr>
      </w:pPr>
      <w:r w:rsidRPr="00BF4EBE">
        <w:rPr>
          <w:highlight w:val="yellow"/>
          <w:lang w:val="es-MX"/>
        </w:rPr>
        <w:t>Describa cómo informará a los trabajadores sobre lo siguiente:</w:t>
      </w:r>
    </w:p>
    <w:p w:rsidR="001D4701" w:rsidRPr="00BF4EBE" w:rsidRDefault="005E760A" w:rsidP="005E760A">
      <w:pPr>
        <w:pStyle w:val="ListParagraph"/>
        <w:numPr>
          <w:ilvl w:val="0"/>
          <w:numId w:val="3"/>
        </w:numPr>
        <w:rPr>
          <w:highlight w:val="yellow"/>
          <w:lang w:val="es-MX"/>
        </w:rPr>
      </w:pPr>
      <w:r w:rsidRPr="00BF4EBE">
        <w:rPr>
          <w:highlight w:val="yellow"/>
          <w:lang w:val="es-MX"/>
        </w:rPr>
        <w:t>Cuando al menos dos medidas consecutivas de NowCast PM2.5 son de 20.5 μg/m3 o más, y</w:t>
      </w:r>
      <w:r w:rsidR="001D4701" w:rsidRPr="00BF4EBE">
        <w:rPr>
          <w:highlight w:val="yellow"/>
          <w:lang w:val="es-MX"/>
        </w:rPr>
        <w:t xml:space="preserve"> </w:t>
      </w:r>
    </w:p>
    <w:p w:rsidR="001D4701" w:rsidRPr="00BF4EBE" w:rsidRDefault="005E760A" w:rsidP="005E760A">
      <w:pPr>
        <w:pStyle w:val="ListParagraph"/>
        <w:numPr>
          <w:ilvl w:val="0"/>
          <w:numId w:val="3"/>
        </w:numPr>
        <w:rPr>
          <w:highlight w:val="yellow"/>
          <w:lang w:val="es-MX"/>
        </w:rPr>
      </w:pPr>
      <w:r w:rsidRPr="00BF4EBE">
        <w:rPr>
          <w:highlight w:val="yellow"/>
          <w:lang w:val="es-MX"/>
        </w:rPr>
        <w:t>Cuando NowCast PM2.5 es de 55,5 μg/m3 o más, y</w:t>
      </w:r>
    </w:p>
    <w:p w:rsidR="001D4701" w:rsidRPr="00BF4EBE" w:rsidRDefault="005E760A" w:rsidP="005E760A">
      <w:pPr>
        <w:pStyle w:val="ListParagraph"/>
        <w:numPr>
          <w:ilvl w:val="0"/>
          <w:numId w:val="3"/>
        </w:numPr>
        <w:rPr>
          <w:highlight w:val="yellow"/>
          <w:lang w:val="es-MX"/>
        </w:rPr>
      </w:pPr>
      <w:r w:rsidRPr="00BF4EBE">
        <w:rPr>
          <w:highlight w:val="yellow"/>
          <w:lang w:val="es-MX"/>
        </w:rPr>
        <w:t>Medidas de protección disponibles para reducir la exposición de los trabajadores al humo de incendios forestales.</w:t>
      </w:r>
      <w:r w:rsidR="001D4701" w:rsidRPr="00BF4EBE">
        <w:rPr>
          <w:highlight w:val="yellow"/>
          <w:lang w:val="es-MX"/>
        </w:rPr>
        <w:t xml:space="preserve"> </w:t>
      </w:r>
    </w:p>
    <w:p w:rsidR="001D4701" w:rsidRPr="00CD7F36" w:rsidRDefault="00CD7F36" w:rsidP="001D4701">
      <w:sdt>
        <w:sdtPr>
          <w:rPr>
            <w:lang w:val="es-MX"/>
          </w:rPr>
          <w:id w:val="-1898807659"/>
          <w:placeholder>
            <w:docPart w:val="9B10869ACB7B486D99BE37B2C5727C67"/>
          </w:placeholder>
          <w:showingPlcHdr/>
        </w:sdtPr>
        <w:sdtEndPr/>
        <w:sdtContent>
          <w:r w:rsidR="001D4701" w:rsidRPr="00CD7F36">
            <w:rPr>
              <w:rStyle w:val="PlaceholderText"/>
            </w:rPr>
            <w:t>Click or tap here to enter text.</w:t>
          </w:r>
        </w:sdtContent>
      </w:sdt>
    </w:p>
    <w:p w:rsidR="001D4701" w:rsidRPr="00BF4EBE" w:rsidRDefault="005E760A" w:rsidP="001D4701">
      <w:pPr>
        <w:pStyle w:val="Heading3"/>
        <w:rPr>
          <w:lang w:val="es-MX"/>
        </w:rPr>
      </w:pPr>
      <w:r w:rsidRPr="00BF4EBE">
        <w:rPr>
          <w:lang w:val="es-MX"/>
        </w:rPr>
        <w:t>Alentar a los trabajadores a informar los peligros y síntomas del humo de incendios forestales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highlight w:val="yellow"/>
          <w:lang w:val="es-MX"/>
        </w:rPr>
        <w:t>Describa cómo alentará a los trabajadores a informar el empeoramiento de la calidad del aire y los síntomas adversos que pueden ser el resultado de la exposición al humo de los incendios forestales:</w:t>
      </w:r>
      <w:r w:rsidR="001D4701" w:rsidRPr="00BF4EBE">
        <w:rPr>
          <w:lang w:val="es-MX"/>
        </w:rPr>
        <w:t xml:space="preserve"> </w:t>
      </w:r>
    </w:p>
    <w:p w:rsidR="001D4701" w:rsidRPr="00CD7F36" w:rsidRDefault="00CD7F36" w:rsidP="001D4701">
      <w:sdt>
        <w:sdtPr>
          <w:rPr>
            <w:lang w:val="es-MX"/>
          </w:rPr>
          <w:id w:val="-1696380754"/>
          <w:placeholder>
            <w:docPart w:val="9B10869ACB7B486D99BE37B2C5727C67"/>
          </w:placeholder>
          <w:showingPlcHdr/>
        </w:sdtPr>
        <w:sdtEndPr/>
        <w:sdtContent>
          <w:r w:rsidR="001D4701" w:rsidRPr="00CD7F36">
            <w:rPr>
              <w:rStyle w:val="PlaceholderText"/>
            </w:rPr>
            <w:t>Click or tap here to enter text.</w:t>
          </w:r>
        </w:sdtContent>
      </w:sdt>
    </w:p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lang w:val="es-MX"/>
        </w:rPr>
        <w:t>Información y capacitación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lang w:val="es-MX"/>
        </w:rPr>
        <w:t>El empleador debe proporcionar a todos los trabajadores información y capacitación efectivas con respecto al humo de incendios forestales antes del trabajo que exponga al trabajador a niveles de PM2.5 de 20.5 μg/m3 (WAQA 101, AQI 69) o más, y al menos una vez al año a partir de entonces.</w:t>
      </w:r>
    </w:p>
    <w:p w:rsidR="001D4701" w:rsidRPr="00BF4EBE" w:rsidRDefault="005E760A" w:rsidP="001D4701">
      <w:pPr>
        <w:pStyle w:val="Heading3"/>
        <w:rPr>
          <w:lang w:val="es-MX"/>
        </w:rPr>
      </w:pPr>
      <w:r w:rsidRPr="00BF4EBE">
        <w:rPr>
          <w:lang w:val="es-MX"/>
        </w:rPr>
        <w:t>Capacitación para trabajadores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highlight w:val="yellow"/>
          <w:lang w:val="es-MX"/>
        </w:rPr>
        <w:t>Describa cómo proporcionará a los trabajadores la capacitación requerida sobre seguridad contra el humo de incendios forestales. L&amp;I ha proporcionado un curso en línea sobre seguridad contra el humo de incendios forestales que puede ayudar a cumplir con este requisito. También puede desarrollar su propio plan de formación personalizado.</w:t>
      </w:r>
      <w:r w:rsidR="001D4701" w:rsidRPr="00BF4EBE">
        <w:rPr>
          <w:lang w:val="es-MX"/>
        </w:rPr>
        <w:t xml:space="preserve"> </w:t>
      </w:r>
    </w:p>
    <w:p w:rsidR="001D4701" w:rsidRPr="00BF4EBE" w:rsidRDefault="00CD7F36" w:rsidP="001D4701">
      <w:pPr>
        <w:rPr>
          <w:lang w:val="es-MX"/>
        </w:rPr>
      </w:pPr>
      <w:sdt>
        <w:sdtPr>
          <w:rPr>
            <w:lang w:val="es-MX"/>
          </w:rPr>
          <w:id w:val="-2102708059"/>
          <w:placeholder>
            <w:docPart w:val="9B10869ACB7B486D99BE37B2C5727C67"/>
          </w:placeholder>
          <w:showingPlcHdr/>
        </w:sdtPr>
        <w:sdtEndPr/>
        <w:sdtContent>
          <w:r w:rsidR="001D4701" w:rsidRPr="00BF4EBE">
            <w:rPr>
              <w:rStyle w:val="PlaceholderText"/>
              <w:lang w:val="es-MX"/>
            </w:rPr>
            <w:t>Click or tap here to enter text.</w:t>
          </w:r>
        </w:sdtContent>
      </w:sdt>
    </w:p>
    <w:p w:rsidR="001D4701" w:rsidRPr="00BF4EBE" w:rsidRDefault="005E760A" w:rsidP="001D4701">
      <w:pPr>
        <w:pStyle w:val="Heading3"/>
        <w:rPr>
          <w:lang w:val="es-MX"/>
        </w:rPr>
      </w:pPr>
      <w:r w:rsidRPr="00BF4EBE">
        <w:rPr>
          <w:lang w:val="es-MX"/>
        </w:rPr>
        <w:t>Capacitación para supervisores</w:t>
      </w:r>
    </w:p>
    <w:p w:rsidR="001D4701" w:rsidRPr="00BF4EBE" w:rsidRDefault="005E760A" w:rsidP="001D4701">
      <w:pPr>
        <w:rPr>
          <w:highlight w:val="yellow"/>
          <w:lang w:val="es-MX"/>
        </w:rPr>
      </w:pPr>
      <w:r w:rsidRPr="00BF4EBE">
        <w:rPr>
          <w:highlight w:val="yellow"/>
          <w:lang w:val="es-MX"/>
        </w:rPr>
        <w:t>Describa cómo proporcionará a los supervisores la capacitación requerida sobre seguridad contra el humo de incendios forestales. El curso de seguridad contra el humo de incendios forestales proporcionado por L&amp;I solo cumplirá parcialmente con este requisito. Los supervisores también deben estar capacitados en los siguientes temas:</w:t>
      </w:r>
    </w:p>
    <w:p w:rsidR="005E760A" w:rsidRPr="00BF4EBE" w:rsidRDefault="005E760A" w:rsidP="005E760A">
      <w:pPr>
        <w:pStyle w:val="ListParagraph"/>
        <w:numPr>
          <w:ilvl w:val="0"/>
          <w:numId w:val="2"/>
        </w:numPr>
        <w:rPr>
          <w:highlight w:val="yellow"/>
          <w:lang w:val="es-MX"/>
        </w:rPr>
      </w:pPr>
      <w:r w:rsidRPr="00BF4EBE">
        <w:rPr>
          <w:highlight w:val="yellow"/>
          <w:lang w:val="es-MX"/>
        </w:rPr>
        <w:t>Los procedimientos que el supervisor debe seguir para implementar las disposiciones aplicables de WAC 296-62-085 Humo de incendios forestales;</w:t>
      </w:r>
    </w:p>
    <w:p w:rsidR="005E760A" w:rsidRPr="00BF4EBE" w:rsidRDefault="005E760A" w:rsidP="005E760A">
      <w:pPr>
        <w:pStyle w:val="ListParagraph"/>
        <w:numPr>
          <w:ilvl w:val="0"/>
          <w:numId w:val="2"/>
        </w:numPr>
        <w:rPr>
          <w:highlight w:val="yellow"/>
          <w:lang w:val="es-MX"/>
        </w:rPr>
      </w:pPr>
      <w:r w:rsidRPr="00BF4EBE">
        <w:rPr>
          <w:highlight w:val="yellow"/>
          <w:lang w:val="es-MX"/>
        </w:rPr>
        <w:t>Los procedimientos que el supervisor debe seguir si un trabajador presenta síntomas adversos de exposición al humo de incendios forestales, incluidos los procedimientos de respuesta de emergencia apropiados; y</w:t>
      </w:r>
    </w:p>
    <w:p w:rsidR="001D4701" w:rsidRPr="00BF4EBE" w:rsidRDefault="005E760A" w:rsidP="005E760A">
      <w:pPr>
        <w:pStyle w:val="ListParagraph"/>
        <w:numPr>
          <w:ilvl w:val="0"/>
          <w:numId w:val="2"/>
        </w:numPr>
        <w:rPr>
          <w:lang w:val="es-MX"/>
        </w:rPr>
      </w:pPr>
      <w:r w:rsidRPr="00BF4EBE">
        <w:rPr>
          <w:highlight w:val="yellow"/>
          <w:lang w:val="es-MX"/>
        </w:rPr>
        <w:t>Procedimientos para trasladar o transportar trabajadores a un proveedor de servicios médicos de emergencia, si es necesario.</w:t>
      </w:r>
      <w:r w:rsidRPr="00BF4EBE">
        <w:rPr>
          <w:lang w:val="es-MX"/>
        </w:rPr>
        <w:t xml:space="preserve"> </w:t>
      </w:r>
      <w:sdt>
        <w:sdtPr>
          <w:rPr>
            <w:lang w:val="es-MX"/>
          </w:rPr>
          <w:id w:val="171154894"/>
          <w:placeholder>
            <w:docPart w:val="9B10869ACB7B486D99BE37B2C5727C67"/>
          </w:placeholder>
          <w:showingPlcHdr/>
        </w:sdtPr>
        <w:sdtEndPr/>
        <w:sdtContent>
          <w:r w:rsidR="001D4701" w:rsidRPr="00BF4EBE">
            <w:rPr>
              <w:rStyle w:val="PlaceholderText"/>
              <w:lang w:val="es-MX"/>
            </w:rPr>
            <w:t>Click or tap here to enter text.</w:t>
          </w:r>
        </w:sdtContent>
      </w:sdt>
    </w:p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lang w:val="es-MX"/>
        </w:rPr>
        <w:t>Respuesta a los síntomas de exposición</w:t>
      </w:r>
    </w:p>
    <w:p w:rsidR="001D4701" w:rsidRPr="00BF4EBE" w:rsidRDefault="005E760A" w:rsidP="001D4701">
      <w:pPr>
        <w:rPr>
          <w:lang w:val="es-MX"/>
        </w:rPr>
      </w:pPr>
      <w:r w:rsidRPr="00BF4EBE">
        <w:rPr>
          <w:lang w:val="es-MX"/>
        </w:rPr>
        <w:t xml:space="preserve">Los trabajadores que muestren síntomas adversos de exposición al humo de incendios forestales deben ser monitoreados para determinar si </w:t>
      </w:r>
      <w:r w:rsidR="001A67B0">
        <w:rPr>
          <w:lang w:val="es-MX"/>
        </w:rPr>
        <w:t>se necesita</w:t>
      </w:r>
      <w:r w:rsidRPr="00BF4EBE">
        <w:rPr>
          <w:lang w:val="es-MX"/>
        </w:rPr>
        <w:t xml:space="preserve"> atención médica.</w:t>
      </w:r>
    </w:p>
    <w:p w:rsidR="005E760A" w:rsidRPr="00BF4EBE" w:rsidRDefault="005E760A" w:rsidP="005E760A">
      <w:pPr>
        <w:rPr>
          <w:lang w:val="es-MX"/>
        </w:rPr>
      </w:pPr>
      <w:r w:rsidRPr="00BF4EBE">
        <w:rPr>
          <w:lang w:val="es-MX"/>
        </w:rPr>
        <w:t xml:space="preserve">Los empleadores deben permitir que los trabajadores </w:t>
      </w:r>
      <w:r w:rsidR="006B708B">
        <w:rPr>
          <w:lang w:val="es-MX"/>
        </w:rPr>
        <w:t>con</w:t>
      </w:r>
      <w:r w:rsidRPr="00BF4EBE">
        <w:rPr>
          <w:lang w:val="es-MX"/>
        </w:rPr>
        <w:t xml:space="preserve"> signos de lesiones o enfermedades debido a la exposición al humo de los incendios forestales busquen tratamiento médico, y no pueden tomar represalias co</w:t>
      </w:r>
      <w:r w:rsidR="006B708B">
        <w:rPr>
          <w:lang w:val="es-MX"/>
        </w:rPr>
        <w:t xml:space="preserve">ntra los trabajadores </w:t>
      </w:r>
      <w:r w:rsidRPr="00BF4EBE">
        <w:rPr>
          <w:lang w:val="es-MX"/>
        </w:rPr>
        <w:t>por buscar dicho tratamiento.</w:t>
      </w:r>
    </w:p>
    <w:p w:rsidR="005E760A" w:rsidRPr="00BF4EBE" w:rsidRDefault="005E760A" w:rsidP="005E760A">
      <w:pPr>
        <w:rPr>
          <w:lang w:val="es-MX"/>
        </w:rPr>
      </w:pPr>
      <w:r w:rsidRPr="00BF4EBE">
        <w:rPr>
          <w:lang w:val="es-MX"/>
        </w:rPr>
        <w:t>Los empleadores también deben tener disposiciones efectivas hechas con anticipación para el tratamiento médico inmediato de los trabajadores en caso de lesiones o enfermedades graves causadas por la exposición al humo de incendios forestales.</w:t>
      </w:r>
    </w:p>
    <w:p w:rsidR="001D4701" w:rsidRPr="00BF4EBE" w:rsidRDefault="005E760A" w:rsidP="005E760A">
      <w:pPr>
        <w:rPr>
          <w:lang w:val="es-MX"/>
        </w:rPr>
      </w:pPr>
      <w:r w:rsidRPr="00BF4EBE">
        <w:rPr>
          <w:highlight w:val="yellow"/>
          <w:lang w:val="es-MX"/>
        </w:rPr>
        <w:t>Explique las disposiciones en su lugar de trabajo para brindar a los trabajadores un tratamiento médico inmediato para los síntomas de la exposición al humo de incendios forestales:</w:t>
      </w:r>
    </w:p>
    <w:sdt>
      <w:sdtPr>
        <w:rPr>
          <w:lang w:val="es-MX"/>
        </w:rPr>
        <w:id w:val="-1899582300"/>
        <w:placeholder>
          <w:docPart w:val="9B10869ACB7B486D99BE37B2C5727C67"/>
        </w:placeholder>
        <w:showingPlcHdr/>
      </w:sdtPr>
      <w:sdtEndPr/>
      <w:sdtContent>
        <w:p w:rsidR="001D4701" w:rsidRPr="00CD7F36" w:rsidRDefault="001D4701" w:rsidP="001D4701">
          <w:r w:rsidRPr="00CD7F36">
            <w:rPr>
              <w:rStyle w:val="PlaceholderText"/>
            </w:rPr>
            <w:t>Click or tap here to enter text.</w:t>
          </w:r>
        </w:p>
      </w:sdtContent>
    </w:sdt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lang w:val="es-MX"/>
        </w:rPr>
        <w:t>Controles de exposición</w:t>
      </w:r>
    </w:p>
    <w:p w:rsidR="005E760A" w:rsidRPr="00BF4EBE" w:rsidRDefault="005E760A" w:rsidP="005E760A">
      <w:pPr>
        <w:rPr>
          <w:lang w:val="es-MX"/>
        </w:rPr>
      </w:pPr>
      <w:r w:rsidRPr="00BF4EBE">
        <w:rPr>
          <w:lang w:val="es-MX"/>
        </w:rPr>
        <w:t>Cuando NowCast PM2.5 es de 20.5 µg/m3 (WAQA 101, AQI 69) o más, se alienta al empleador a implementar controles de exposición.</w:t>
      </w:r>
    </w:p>
    <w:p w:rsidR="005E760A" w:rsidRPr="00BF4EBE" w:rsidRDefault="005E760A" w:rsidP="005E760A">
      <w:pPr>
        <w:rPr>
          <w:lang w:val="es-MX"/>
        </w:rPr>
      </w:pPr>
      <w:r w:rsidRPr="00BF4EBE">
        <w:rPr>
          <w:lang w:val="es-MX"/>
        </w:rPr>
        <w:t>Cuando NowCast PM2.5 es de 55.5 µg/m3 (WAQA 173, AQI 151) o más, el empleador debe implementar controles de exposición siempre que sea posible.</w:t>
      </w:r>
    </w:p>
    <w:p w:rsidR="001D4701" w:rsidRPr="00BF4EBE" w:rsidRDefault="005E760A" w:rsidP="005E760A">
      <w:pPr>
        <w:rPr>
          <w:lang w:val="es-MX"/>
        </w:rPr>
      </w:pPr>
      <w:r w:rsidRPr="00BF4EBE">
        <w:rPr>
          <w:highlight w:val="yellow"/>
          <w:lang w:val="es-MX"/>
        </w:rPr>
        <w:t>Describa los controles administrativos y de ingeniería para reducir la exposición al humo de los incendios forestales entre sus trabajadores. Consulte WAC 296-62-08570 para ver ejemplos.</w:t>
      </w:r>
    </w:p>
    <w:sdt>
      <w:sdtPr>
        <w:rPr>
          <w:lang w:val="es-MX"/>
        </w:rPr>
        <w:id w:val="1674989242"/>
        <w:placeholder>
          <w:docPart w:val="9B10869ACB7B486D99BE37B2C5727C67"/>
        </w:placeholder>
        <w:showingPlcHdr/>
      </w:sdtPr>
      <w:sdtEndPr/>
      <w:sdtContent>
        <w:p w:rsidR="001D4701" w:rsidRPr="00BF4EBE" w:rsidRDefault="001D4701" w:rsidP="001D4701">
          <w:pPr>
            <w:rPr>
              <w:lang w:val="es-MX"/>
            </w:rPr>
          </w:pPr>
          <w:r w:rsidRPr="00BF4EBE">
            <w:rPr>
              <w:rStyle w:val="PlaceholderText"/>
              <w:lang w:val="es-MX"/>
            </w:rPr>
            <w:t>Click or tap here to enter text.</w:t>
          </w:r>
        </w:p>
      </w:sdtContent>
    </w:sdt>
    <w:p w:rsidR="001D4701" w:rsidRPr="00BF4EBE" w:rsidRDefault="005E760A" w:rsidP="001D4701">
      <w:pPr>
        <w:pStyle w:val="Heading2"/>
        <w:rPr>
          <w:lang w:val="es-MX"/>
        </w:rPr>
      </w:pPr>
      <w:r w:rsidRPr="00BF4EBE">
        <w:rPr>
          <w:lang w:val="es-MX"/>
        </w:rPr>
        <w:t>Protección respiratoria</w:t>
      </w:r>
    </w:p>
    <w:p w:rsidR="005E760A" w:rsidRPr="00BF4EBE" w:rsidRDefault="005E760A" w:rsidP="005E760A">
      <w:pPr>
        <w:rPr>
          <w:lang w:val="es-MX"/>
        </w:rPr>
      </w:pPr>
      <w:r w:rsidRPr="00BF4EBE">
        <w:rPr>
          <w:lang w:val="es-MX"/>
        </w:rPr>
        <w:t>Cuando NowCast PM2.5 es de 20.5 µg/m3 (WAQA 101, AQI 69) o más, se alienta al empleador a proporcionar respiradores sin costo a los trabajadores que lo soliciten.</w:t>
      </w:r>
    </w:p>
    <w:p w:rsidR="005E760A" w:rsidRPr="00BF4EBE" w:rsidRDefault="005E760A" w:rsidP="005E760A">
      <w:pPr>
        <w:rPr>
          <w:lang w:val="es-MX"/>
        </w:rPr>
      </w:pPr>
      <w:r w:rsidRPr="00BF4EBE">
        <w:rPr>
          <w:lang w:val="es-MX"/>
        </w:rPr>
        <w:t>Donde NowCast PM2.5 es 55.5 µg / m3 (WAQA 173, AQI 151) o más, el empleador debe proporcionar respiradores sin costo para todos los trabajadores y alentar a los trabajadores a usar respiradores.</w:t>
      </w:r>
    </w:p>
    <w:p w:rsidR="00B41F9C" w:rsidRPr="00BF4EBE" w:rsidRDefault="005E760A">
      <w:pPr>
        <w:rPr>
          <w:lang w:val="es-MX"/>
        </w:rPr>
      </w:pPr>
      <w:r w:rsidRPr="00BF4EBE">
        <w:rPr>
          <w:highlight w:val="yellow"/>
          <w:lang w:val="es-MX"/>
        </w:rPr>
        <w:t>Explique sus procedimientos para proporcionar a los trabajadores respiradores de uso voluntario cuando se le recomiende y/o requiera que lo haga como se describe arriba. Incluye el/el tipo(s) de respiradores utilizados y las prácticas de trabajo para el mantenimiento y almacenamiento del respirador.</w:t>
      </w:r>
    </w:p>
    <w:sectPr w:rsidR="00B41F9C" w:rsidRPr="00BF4E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F4" w:rsidRDefault="00107DF4" w:rsidP="001D4701">
      <w:pPr>
        <w:spacing w:after="0" w:line="240" w:lineRule="auto"/>
      </w:pPr>
      <w:r>
        <w:separator/>
      </w:r>
    </w:p>
  </w:endnote>
  <w:endnote w:type="continuationSeparator" w:id="0">
    <w:p w:rsidR="00107DF4" w:rsidRDefault="00107DF4" w:rsidP="001D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F4" w:rsidRDefault="00107DF4" w:rsidP="001D4701">
      <w:pPr>
        <w:spacing w:after="0" w:line="240" w:lineRule="auto"/>
      </w:pPr>
      <w:r>
        <w:separator/>
      </w:r>
    </w:p>
  </w:footnote>
  <w:footnote w:type="continuationSeparator" w:id="0">
    <w:p w:rsidR="00107DF4" w:rsidRDefault="00107DF4" w:rsidP="001D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F4" w:rsidRPr="001D4701" w:rsidRDefault="001D4701" w:rsidP="001D4701">
    <w:pPr>
      <w:pStyle w:val="Header"/>
      <w:rPr>
        <w:lang w:val="es-MX"/>
      </w:rPr>
    </w:pPr>
    <w:r w:rsidRPr="001D4701">
      <w:rPr>
        <w:lang w:val="es-MX"/>
      </w:rPr>
      <w:t>Humo de incendios fores</w:t>
    </w:r>
    <w:r w:rsidR="001A67B0">
      <w:rPr>
        <w:lang w:val="es-MX"/>
      </w:rPr>
      <w:t>tales - Plantilla de anexo del P</w:t>
    </w:r>
    <w:r w:rsidRPr="001D4701">
      <w:rPr>
        <w:lang w:val="es-MX"/>
      </w:rPr>
      <w:t>rograma de prevención de accidentes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5EB"/>
    <w:multiLevelType w:val="hybridMultilevel"/>
    <w:tmpl w:val="A62A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4D1F"/>
    <w:multiLevelType w:val="hybridMultilevel"/>
    <w:tmpl w:val="E67A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67BC3"/>
    <w:multiLevelType w:val="hybridMultilevel"/>
    <w:tmpl w:val="7B8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01"/>
    <w:rsid w:val="00107DF4"/>
    <w:rsid w:val="001A67B0"/>
    <w:rsid w:val="001D4701"/>
    <w:rsid w:val="00452354"/>
    <w:rsid w:val="005E760A"/>
    <w:rsid w:val="006B708B"/>
    <w:rsid w:val="0097089F"/>
    <w:rsid w:val="00B41F9C"/>
    <w:rsid w:val="00BF4EBE"/>
    <w:rsid w:val="00C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1FB4A21-8094-4BAE-96BD-031F9EFB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01"/>
  </w:style>
  <w:style w:type="paragraph" w:styleId="Heading1">
    <w:name w:val="heading 1"/>
    <w:basedOn w:val="Normal"/>
    <w:next w:val="Normal"/>
    <w:link w:val="Heading1Char"/>
    <w:uiPriority w:val="9"/>
    <w:qFormat/>
    <w:rsid w:val="001D4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701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4701"/>
    <w:rPr>
      <w:rFonts w:asciiTheme="majorHAnsi" w:eastAsiaTheme="majorEastAsia" w:hAnsiTheme="majorHAnsi" w:cstheme="majorBidi"/>
      <w:color w:val="1F4D78" w:themeColor="accent1" w:themeShade="7F"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01"/>
  </w:style>
  <w:style w:type="paragraph" w:styleId="ListParagraph">
    <w:name w:val="List Paragraph"/>
    <w:basedOn w:val="Normal"/>
    <w:uiPriority w:val="34"/>
    <w:qFormat/>
    <w:rsid w:val="001D47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470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D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0869ACB7B486D99BE37B2C572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2D5A-AA17-4E11-AE8D-7D3CBAE076DC}"/>
      </w:docPartPr>
      <w:docPartBody>
        <w:p w:rsidR="007C5BE0" w:rsidRDefault="007D2879" w:rsidP="007D2879">
          <w:pPr>
            <w:pStyle w:val="9B10869ACB7B486D99BE37B2C5727C67"/>
          </w:pPr>
          <w:r w:rsidRPr="00982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CBD1A86284756A50433623D43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823A-FD01-4C7C-AC1B-6EFFA4251FD9}"/>
      </w:docPartPr>
      <w:docPartBody>
        <w:p w:rsidR="007C5BE0" w:rsidRDefault="007D2879" w:rsidP="007D2879">
          <w:pPr>
            <w:pStyle w:val="7C6CBD1A86284756A50433623D4309E5"/>
          </w:pPr>
          <w:r w:rsidRPr="00982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79"/>
    <w:rsid w:val="007C5BE0"/>
    <w:rsid w:val="007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879"/>
    <w:rPr>
      <w:color w:val="808080"/>
    </w:rPr>
  </w:style>
  <w:style w:type="paragraph" w:customStyle="1" w:styleId="9B10869ACB7B486D99BE37B2C5727C67">
    <w:name w:val="9B10869ACB7B486D99BE37B2C5727C67"/>
    <w:rsid w:val="007D2879"/>
  </w:style>
  <w:style w:type="paragraph" w:customStyle="1" w:styleId="7C6CBD1A86284756A50433623D4309E5">
    <w:name w:val="7C6CBD1A86284756A50433623D4309E5"/>
    <w:rsid w:val="007D2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Humo de incendios forestales - Plantilla de anexo del Programa de prevención de accidentes</vt:lpstr>
    </vt:vector>
  </TitlesOfParts>
  <Company>Dept. of Labor and Industries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Humo de incendios forestales - Plantilla de anexo del Programa de prevención de accidentes</dc:title>
  <dc:subject>Humo de incendios forestales</dc:subject>
  <dc:creator>L&amp;I / DOSH</dc:creator>
  <cp:keywords>Wildfire Smoke Spanish APP Addendum</cp:keywords>
  <dc:description/>
  <cp:lastModifiedBy>Marsh, Paul (LNI)</cp:lastModifiedBy>
  <cp:revision>2</cp:revision>
  <dcterms:created xsi:type="dcterms:W3CDTF">2021-09-14T19:27:00Z</dcterms:created>
  <dcterms:modified xsi:type="dcterms:W3CDTF">2021-09-14T19:27:00Z</dcterms:modified>
  <cp:category>Sample APP Templates</cp:category>
</cp:coreProperties>
</file>